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onfpabg6074e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مقدمة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بحث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الاسراء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والمعراج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البراق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المنتهى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وتجاوزت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والمكان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فراشه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المؤرخون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آي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ۚ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ير</w:t>
      </w:r>
      <w:r w:rsidDel="00000000" w:rsidR="00000000" w:rsidRPr="00000000">
        <w:rPr>
          <w:rtl w:val="1"/>
        </w:rPr>
        <w:t xml:space="preserve">ُ (1)".</w:t>
      </w:r>
    </w:p>
    <w:p w:rsidR="00000000" w:rsidDel="00000000" w:rsidP="00000000" w:rsidRDefault="00000000" w:rsidRPr="00000000" w14:paraId="00000005">
      <w:pPr>
        <w:bidi w:val="1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الإسراء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1".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9fynnxrf0vrx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ماهو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مسار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رحلة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الإسراء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والمعراج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لاقى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أرسله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لإبلاغه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الطائف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يستجيبوا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تنتهي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ويريه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القانط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فأسرى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جبريل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المكرمة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والأنبياء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جبريل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كالأتي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وألقى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أرواح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الأشقياء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زكريا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عيسى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إدريس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الخامسة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كليم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جبريل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الحقيقي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سأل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خمسين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فأخبره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يخفف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مفروضة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تخفيفها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فاستحي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جبريل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باصطحاب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الصالحين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بالجنة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والكافرين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والنعيم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يلقاه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الصالحين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والعقاب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والجزاء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يلقاه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نكرانه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وعصيانه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8t5kzb4fzan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موعد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وقوع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معجزة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الإسراء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المعراج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وقعت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معجزة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والثانية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جبريل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وكلفه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بتأدية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المحمدية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وتبليغ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برسالة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وعبادة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وتبليغ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المعجزة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بصحبة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جبريل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الأقصى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يصدقوها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واستهزأ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حدوثها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وأعلمهم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فراشه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آي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ۚ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ير</w:t>
      </w:r>
      <w:r w:rsidDel="00000000" w:rsidR="00000000" w:rsidRPr="00000000">
        <w:rPr>
          <w:rtl w:val="1"/>
        </w:rPr>
        <w:t xml:space="preserve">ُ (1)".</w:t>
      </w:r>
    </w:p>
    <w:p w:rsidR="00000000" w:rsidDel="00000000" w:rsidP="00000000" w:rsidRDefault="00000000" w:rsidRPr="00000000" w14:paraId="00000017">
      <w:pPr>
        <w:bidi w:val="1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الإسراء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1".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حدثت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بالجسد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وتجاوزت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er85oukur1c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مشاهد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الإسراء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والمعراج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الصحيحة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الوقائع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حدثت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سول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بالب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راق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داب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أب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الح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مار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حاف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حت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بالح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ياء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بإناء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وإناء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فاخ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اخ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فق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َ؟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معك</w:t>
      </w:r>
      <w:r w:rsidDel="00000000" w:rsidR="00000000" w:rsidRPr="00000000">
        <w:rPr>
          <w:rtl w:val="1"/>
        </w:rPr>
        <w:t xml:space="preserve">َ؟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بآد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فق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معك</w:t>
      </w:r>
      <w:r w:rsidDel="00000000" w:rsidR="00000000" w:rsidRPr="00000000">
        <w:rPr>
          <w:rtl w:val="1"/>
        </w:rPr>
        <w:t xml:space="preserve">َ؟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الخال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وات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عليهما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فق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معك</w:t>
      </w:r>
      <w:r w:rsidDel="00000000" w:rsidR="00000000" w:rsidRPr="00000000">
        <w:rPr>
          <w:rtl w:val="1"/>
        </w:rPr>
        <w:t xml:space="preserve">َ؟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ِ؟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الح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معك</w:t>
      </w:r>
      <w:r w:rsidDel="00000000" w:rsidR="00000000" w:rsidRPr="00000000">
        <w:rPr>
          <w:rtl w:val="1"/>
        </w:rPr>
        <w:t xml:space="preserve">َ؟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بإد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يس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َّ: {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ناه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ًّ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} [</w:t>
      </w:r>
      <w:r w:rsidDel="00000000" w:rsidR="00000000" w:rsidRPr="00000000">
        <w:rPr>
          <w:rtl w:val="1"/>
        </w:rPr>
        <w:t xml:space="preserve">مريم</w:t>
      </w:r>
      <w:r w:rsidDel="00000000" w:rsidR="00000000" w:rsidRPr="00000000">
        <w:rPr>
          <w:rtl w:val="1"/>
        </w:rPr>
        <w:t xml:space="preserve">: 57]،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الخام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معك</w:t>
      </w:r>
      <w:r w:rsidDel="00000000" w:rsidR="00000000" w:rsidRPr="00000000">
        <w:rPr>
          <w:rtl w:val="1"/>
        </w:rPr>
        <w:t xml:space="preserve">َ؟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اد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معك</w:t>
      </w:r>
      <w:r w:rsidDel="00000000" w:rsidR="00000000" w:rsidRPr="00000000">
        <w:rPr>
          <w:rtl w:val="1"/>
        </w:rPr>
        <w:t xml:space="preserve">َ؟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فق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معك</w:t>
      </w:r>
      <w:r w:rsidDel="00000000" w:rsidR="00000000" w:rsidRPr="00000000">
        <w:rPr>
          <w:rtl w:val="1"/>
        </w:rPr>
        <w:t xml:space="preserve">َ؟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ور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آذان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لال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ْ،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فأو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ِّ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ٍ"</w:t>
      </w:r>
    </w:p>
    <w:p w:rsidR="00000000" w:rsidDel="00000000" w:rsidP="00000000" w:rsidRDefault="00000000" w:rsidRPr="00000000" w14:paraId="00000020">
      <w:pPr>
        <w:bidi w:val="1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حكمه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zqeqh1mn0ig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الأمور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فرضها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المسلمين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هذة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الرحلة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المفروضة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تخفيفها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خمسة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خمسون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مفروضة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التخفيف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استطاعة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الصلوات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فأو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ِّ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ُّ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َ؟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لت</w:t>
      </w:r>
      <w:r w:rsidDel="00000000" w:rsidR="00000000" w:rsidRPr="00000000">
        <w:rPr>
          <w:rtl w:val="1"/>
        </w:rPr>
        <w:t xml:space="preserve">ُ: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ار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يف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لت</w:t>
      </w:r>
      <w:r w:rsidDel="00000000" w:rsidR="00000000" w:rsidRPr="00000000">
        <w:rPr>
          <w:rtl w:val="1"/>
        </w:rPr>
        <w:t xml:space="preserve">ُ: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ِّ،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لت</w:t>
      </w:r>
      <w:r w:rsidDel="00000000" w:rsidR="00000000" w:rsidRPr="00000000">
        <w:rPr>
          <w:rtl w:val="1"/>
        </w:rPr>
        <w:t xml:space="preserve">ُ: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فار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يف</w:t>
      </w:r>
      <w:r w:rsidDel="00000000" w:rsidR="00000000" w:rsidRPr="00000000">
        <w:rPr>
          <w:rtl w:val="1"/>
        </w:rPr>
        <w:t xml:space="preserve">َ.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حت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وات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ِّ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بح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 </w:t>
      </w:r>
      <w:r w:rsidDel="00000000" w:rsidR="00000000" w:rsidRPr="00000000">
        <w:rPr>
          <w:rtl w:val="1"/>
        </w:rPr>
        <w:t xml:space="preserve">بس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ئ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شيئ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ئ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واح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حت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فأخ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ار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يف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سول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َ: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لت</w:t>
      </w:r>
      <w:r w:rsidDel="00000000" w:rsidR="00000000" w:rsidRPr="00000000">
        <w:rPr>
          <w:rtl w:val="1"/>
        </w:rPr>
        <w:t xml:space="preserve">ُ: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حكمه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fbsphxxljon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سبب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فرض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الصلاة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المسلمين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ليلة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الاسراء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والمعراج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ويطوف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وميزه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ولعظمة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وينكر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خمسين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تخفيفها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ورحمة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وأجرها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كخمسين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vs62no5yluw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بعض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الدروس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المستفادة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معجزة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الإسراء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والمعراج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أوضحت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وعظمتها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تشريف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أهميته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يلقاه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بالأخرة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يلقاه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وعقاب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معصيته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qg6zl3re9trk" w:id="7"/>
      <w:bookmarkEnd w:id="7"/>
      <w:r w:rsidDel="00000000" w:rsidR="00000000" w:rsidRPr="00000000">
        <w:rPr>
          <w:b w:val="1"/>
          <w:sz w:val="34"/>
          <w:szCs w:val="34"/>
          <w:rtl w:val="1"/>
        </w:rPr>
        <w:t xml:space="preserve">خاتمة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بحث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الإسراء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والمعراج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بعدما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أتنهينا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نتأكد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تفوق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تبارك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وبكونه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المرسلين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اصطفاه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ليشاهد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والبشر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