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48067A" w:rsidRPr="0068545C" w:rsidTr="00E2360A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48067A" w:rsidRPr="0068545C" w:rsidTr="00E2360A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48067A" w:rsidRPr="0068545C" w:rsidTr="00E2360A">
        <w:tc>
          <w:tcPr>
            <w:cnfStyle w:val="001000000000"/>
            <w:tcW w:w="2272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48067A" w:rsidRPr="0068545C" w:rsidTr="00E2360A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48067A" w:rsidRPr="0068545C" w:rsidTr="00E2360A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48067A" w:rsidRPr="0068545C" w:rsidRDefault="0048067A" w:rsidP="0048067A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التواصل الشفهي</w:t>
            </w:r>
          </w:p>
        </w:tc>
      </w:tr>
      <w:tr w:rsidR="0048067A" w:rsidRPr="0068545C" w:rsidTr="00E2360A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48067A" w:rsidRPr="0068545C" w:rsidRDefault="0048067A" w:rsidP="0048067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الدرس الأول: مهارات الخطابة والإلقاء</w:t>
            </w:r>
          </w:p>
        </w:tc>
      </w:tr>
      <w:tr w:rsidR="0048067A" w:rsidRPr="0068545C" w:rsidTr="00E2360A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48067A" w:rsidRPr="0068545C" w:rsidRDefault="0026031D" w:rsidP="00E2360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السبت</w:t>
            </w:r>
          </w:p>
        </w:tc>
      </w:tr>
      <w:tr w:rsidR="0048067A" w:rsidRPr="0068545C" w:rsidTr="00E2360A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48067A" w:rsidRPr="0088132E" w:rsidRDefault="0048067A" w:rsidP="00E2360A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48067A" w:rsidRPr="0068545C" w:rsidRDefault="0026031D" w:rsidP="00E2360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24</w:t>
            </w:r>
            <w:r w:rsidR="0048067A">
              <w:rPr>
                <w:rFonts w:hint="cs"/>
                <w:b w:val="0"/>
                <w:bCs w:val="0"/>
                <w:rtl/>
              </w:rPr>
              <w:t>/5</w:t>
            </w:r>
          </w:p>
        </w:tc>
      </w:tr>
    </w:tbl>
    <w:p w:rsidR="0048067A" w:rsidRDefault="0093197C" w:rsidP="004806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48067A" w:rsidRDefault="0048067A" w:rsidP="0048067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شرح الآجرومية</w:t>
                  </w:r>
                </w:p>
                <w:p w:rsidR="0048067A" w:rsidRDefault="0048067A" w:rsidP="0048067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48067A" w:rsidRDefault="0048067A" w:rsidP="0048067A"/>
    <w:p w:rsidR="0048067A" w:rsidRPr="0068545C" w:rsidRDefault="0048067A" w:rsidP="0048067A">
      <w:pPr>
        <w:rPr>
          <w:rtl/>
        </w:rPr>
      </w:pPr>
    </w:p>
    <w:p w:rsidR="0048067A" w:rsidRPr="0068545C" w:rsidRDefault="0048067A" w:rsidP="0048067A">
      <w:pPr>
        <w:rPr>
          <w:rtl/>
        </w:rPr>
      </w:pPr>
    </w:p>
    <w:p w:rsidR="0048067A" w:rsidRPr="0068545C" w:rsidRDefault="0048067A" w:rsidP="0048067A"/>
    <w:p w:rsidR="0048067A" w:rsidRDefault="0048067A" w:rsidP="0048067A"/>
    <w:tbl>
      <w:tblPr>
        <w:tblStyle w:val="-12"/>
        <w:tblpPr w:leftFromText="180" w:rightFromText="180" w:vertAnchor="page" w:horzAnchor="margin" w:tblpY="2785"/>
        <w:bidiVisual/>
        <w:tblW w:w="15352" w:type="dxa"/>
        <w:tblLook w:val="01E0"/>
      </w:tblPr>
      <w:tblGrid>
        <w:gridCol w:w="856"/>
        <w:gridCol w:w="3443"/>
        <w:gridCol w:w="11053"/>
      </w:tblGrid>
      <w:tr w:rsidR="0048067A" w:rsidRPr="0068545C" w:rsidTr="00E2360A">
        <w:trPr>
          <w:cnfStyle w:val="100000000000"/>
          <w:trHeight w:val="338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48067A" w:rsidRPr="00BA6E5A" w:rsidRDefault="0048067A" w:rsidP="00E2360A">
            <w:pPr>
              <w:jc w:val="center"/>
              <w:rPr>
                <w:rFonts w:cs="Al-Homam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BA6E5A">
              <w:rPr>
                <w:rFonts w:cs="Al-Homam" w:hint="cs"/>
                <w:b w:val="0"/>
                <w:bCs w:val="0"/>
                <w:color w:val="auto"/>
                <w:sz w:val="32"/>
                <w:szCs w:val="32"/>
                <w:rtl/>
              </w:rPr>
              <w:t>م</w:t>
            </w:r>
          </w:p>
        </w:tc>
        <w:tc>
          <w:tcPr>
            <w:cnfStyle w:val="000010000000"/>
            <w:tcW w:w="3443" w:type="dxa"/>
            <w:shd w:val="clear" w:color="auto" w:fill="C6D9F1" w:themeFill="text2" w:themeFillTint="33"/>
            <w:vAlign w:val="center"/>
          </w:tcPr>
          <w:p w:rsidR="0048067A" w:rsidRPr="00BA6E5A" w:rsidRDefault="0048067A" w:rsidP="00E2360A">
            <w:pPr>
              <w:jc w:val="center"/>
              <w:rPr>
                <w:rFonts w:cs="Al-Homam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BA6E5A">
              <w:rPr>
                <w:rFonts w:cs="Al-Homam" w:hint="cs"/>
                <w:b w:val="0"/>
                <w:bCs w:val="0"/>
                <w:color w:val="auto"/>
                <w:sz w:val="32"/>
                <w:szCs w:val="32"/>
                <w:rtl/>
              </w:rPr>
              <w:t>الخطوات</w:t>
            </w:r>
          </w:p>
        </w:tc>
        <w:tc>
          <w:tcPr>
            <w:cnfStyle w:val="000100000000"/>
            <w:tcW w:w="11053" w:type="dxa"/>
            <w:shd w:val="clear" w:color="auto" w:fill="C6D9F1" w:themeFill="text2" w:themeFillTint="33"/>
            <w:vAlign w:val="center"/>
          </w:tcPr>
          <w:p w:rsidR="0048067A" w:rsidRPr="00BA6E5A" w:rsidRDefault="0048067A" w:rsidP="00E2360A">
            <w:pPr>
              <w:tabs>
                <w:tab w:val="left" w:pos="517"/>
                <w:tab w:val="center" w:pos="5418"/>
              </w:tabs>
              <w:jc w:val="center"/>
              <w:rPr>
                <w:rFonts w:cs="Al-Homam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BA6E5A">
              <w:rPr>
                <w:rFonts w:cs="Al-Homam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48067A" w:rsidRPr="0068545C" w:rsidTr="00E2360A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48067A" w:rsidRPr="0068545C" w:rsidRDefault="0048067A" w:rsidP="00E2360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/>
            <w:tcW w:w="3443" w:type="dxa"/>
            <w:vAlign w:val="center"/>
          </w:tcPr>
          <w:p w:rsidR="0048067A" w:rsidRPr="00BA6E5A" w:rsidRDefault="0048067A" w:rsidP="00E2360A">
            <w:pPr>
              <w:jc w:val="center"/>
              <w:rPr>
                <w:rFonts w:cs="AL-Battar"/>
                <w:b/>
                <w:bCs/>
                <w:color w:val="0070C0"/>
                <w:sz w:val="28"/>
                <w:szCs w:val="28"/>
                <w:rtl/>
              </w:rPr>
            </w:pPr>
            <w:r w:rsidRPr="00BA6E5A">
              <w:rPr>
                <w:rFonts w:cs="AL-Battar" w:hint="cs"/>
                <w:b/>
                <w:bCs/>
                <w:color w:val="0070C0"/>
                <w:sz w:val="28"/>
                <w:szCs w:val="28"/>
                <w:rtl/>
              </w:rPr>
              <w:t>إعلان أهداف الدرس</w:t>
            </w:r>
          </w:p>
        </w:tc>
        <w:tc>
          <w:tcPr>
            <w:cnfStyle w:val="000100000000"/>
            <w:tcW w:w="11053" w:type="dxa"/>
          </w:tcPr>
          <w:p w:rsidR="0048067A" w:rsidRPr="00BA6E5A" w:rsidRDefault="0048067A" w:rsidP="00E2360A">
            <w:pPr>
              <w:pStyle w:val="a5"/>
              <w:numPr>
                <w:ilvl w:val="0"/>
                <w:numId w:val="1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أكتب أهداف الدرس على السبورة.</w:t>
            </w:r>
          </w:p>
          <w:p w:rsidR="0048067A" w:rsidRPr="00BA6E5A" w:rsidRDefault="0048067A" w:rsidP="00E2360A">
            <w:pPr>
              <w:pStyle w:val="a5"/>
              <w:numPr>
                <w:ilvl w:val="0"/>
                <w:numId w:val="1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بعد أداء نشاطات هذا الدرس يجب أن تكونوا قادرين على:</w:t>
            </w:r>
          </w:p>
          <w:p w:rsidR="0048067A" w:rsidRPr="00BA6E5A" w:rsidRDefault="0048067A" w:rsidP="00E2360A">
            <w:pPr>
              <w:pStyle w:val="a5"/>
              <w:numPr>
                <w:ilvl w:val="0"/>
                <w:numId w:val="2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تمييز مفهوم (الخطابة) وخصائصه.</w:t>
            </w:r>
          </w:p>
          <w:p w:rsidR="0048067A" w:rsidRPr="00BA6E5A" w:rsidRDefault="0048067A" w:rsidP="00E2360A">
            <w:pPr>
              <w:pStyle w:val="a5"/>
              <w:numPr>
                <w:ilvl w:val="0"/>
                <w:numId w:val="2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اختيار الموضوع المناسب للخطبة.</w:t>
            </w:r>
          </w:p>
          <w:p w:rsidR="0048067A" w:rsidRPr="00BA6E5A" w:rsidRDefault="0048067A" w:rsidP="00E2360A">
            <w:pPr>
              <w:pStyle w:val="a5"/>
              <w:numPr>
                <w:ilvl w:val="0"/>
                <w:numId w:val="2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بناء الخطبة بناء جيدا يثير تفاعل المستمعين.</w:t>
            </w:r>
          </w:p>
          <w:p w:rsidR="0048067A" w:rsidRPr="00BA6E5A" w:rsidRDefault="0048067A" w:rsidP="00E2360A">
            <w:pPr>
              <w:pStyle w:val="a5"/>
              <w:numPr>
                <w:ilvl w:val="0"/>
                <w:numId w:val="2"/>
              </w:numPr>
              <w:rPr>
                <w:rFonts w:cs="MCS Hor 1 S_I Abrade 2000"/>
                <w:b w:val="0"/>
                <w:bCs w:val="0"/>
                <w:sz w:val="28"/>
                <w:szCs w:val="28"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التحدث أمام الجمهور بثقة وطلاقة.</w:t>
            </w:r>
          </w:p>
          <w:p w:rsidR="0048067A" w:rsidRPr="00241932" w:rsidRDefault="0048067A" w:rsidP="00E2360A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MCS Hor 1 S_I Abrade 2000" w:hint="cs"/>
                <w:b w:val="0"/>
                <w:bCs w:val="0"/>
                <w:sz w:val="28"/>
                <w:szCs w:val="28"/>
                <w:rtl/>
              </w:rPr>
              <w:t>استخدام اللغة والصوت والحركة لنقل الرسالة إلى الجمهور.</w:t>
            </w:r>
          </w:p>
        </w:tc>
      </w:tr>
      <w:tr w:rsidR="0048067A" w:rsidRPr="0068545C" w:rsidTr="00E2360A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48067A" w:rsidRPr="00241932" w:rsidRDefault="0048067A" w:rsidP="00E2360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/>
            <w:tcW w:w="3443" w:type="dxa"/>
            <w:vAlign w:val="center"/>
          </w:tcPr>
          <w:p w:rsidR="0048067A" w:rsidRPr="00BA6E5A" w:rsidRDefault="0048067A" w:rsidP="00E2360A">
            <w:pPr>
              <w:jc w:val="center"/>
              <w:rPr>
                <w:rFonts w:cs="AL-Battar"/>
                <w:b/>
                <w:bCs/>
                <w:color w:val="0070C0"/>
                <w:sz w:val="28"/>
                <w:szCs w:val="28"/>
                <w:rtl/>
              </w:rPr>
            </w:pPr>
            <w:r w:rsidRPr="00BA6E5A">
              <w:rPr>
                <w:rFonts w:cs="AL-Battar" w:hint="cs"/>
                <w:color w:val="0070C0"/>
                <w:sz w:val="28"/>
                <w:szCs w:val="28"/>
                <w:rtl/>
              </w:rPr>
              <w:t>العرض</w:t>
            </w:r>
          </w:p>
        </w:tc>
        <w:tc>
          <w:tcPr>
            <w:cnfStyle w:val="000100000000"/>
            <w:tcW w:w="11053" w:type="dxa"/>
          </w:tcPr>
          <w:p w:rsidR="0048067A" w:rsidRPr="00BA6E5A" w:rsidRDefault="0048067A" w:rsidP="0048067A">
            <w:pPr>
              <w:rPr>
                <w:rFonts w:cs="AL-Hor"/>
                <w:b w:val="0"/>
                <w:bCs w:val="0"/>
                <w:noProof/>
                <w:sz w:val="32"/>
                <w:szCs w:val="32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أجعل طلابي يعملون في مجموعات، وأكلفهم بالمهام التالية:</w:t>
            </w:r>
          </w:p>
          <w:p w:rsidR="0048067A" w:rsidRPr="00BA6E5A" w:rsidRDefault="0048067A" w:rsidP="0001159A">
            <w:pPr>
              <w:pStyle w:val="a5"/>
              <w:numPr>
                <w:ilvl w:val="0"/>
                <w:numId w:val="6"/>
              </w:numPr>
              <w:rPr>
                <w:rFonts w:cs="AL-Hor"/>
                <w:b w:val="0"/>
                <w:bCs w:val="0"/>
                <w:noProof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noProof/>
                <w:sz w:val="28"/>
                <w:szCs w:val="28"/>
                <w:rtl/>
              </w:rPr>
              <w:t>تأمل الصور ، والرسوم ، والمادة التعليمية ، وتحليلها.</w:t>
            </w:r>
          </w:p>
          <w:p w:rsidR="0048067A" w:rsidRPr="00BA6E5A" w:rsidRDefault="0048067A" w:rsidP="0001159A">
            <w:pPr>
              <w:pStyle w:val="a5"/>
              <w:numPr>
                <w:ilvl w:val="0"/>
                <w:numId w:val="6"/>
              </w:numPr>
              <w:rPr>
                <w:rFonts w:cs="AL-Hor"/>
                <w:b w:val="0"/>
                <w:bCs w:val="0"/>
                <w:noProof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noProof/>
                <w:sz w:val="28"/>
                <w:szCs w:val="28"/>
                <w:rtl/>
              </w:rPr>
              <w:t>تدوين استنتاجاتهم ، في ضوء الموجهات والمحددات المعطاة.</w:t>
            </w:r>
          </w:p>
          <w:p w:rsidR="0048067A" w:rsidRPr="0001159A" w:rsidRDefault="0048067A" w:rsidP="0001159A">
            <w:pPr>
              <w:pStyle w:val="a5"/>
              <w:numPr>
                <w:ilvl w:val="0"/>
                <w:numId w:val="6"/>
              </w:numPr>
              <w:rPr>
                <w:noProof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noProof/>
                <w:sz w:val="28"/>
                <w:szCs w:val="28"/>
                <w:rtl/>
              </w:rPr>
              <w:t>عرض استنتاجاتهم، ومناقشتها مع  زملائهم، وتنقيح أفكارهم.</w:t>
            </w:r>
          </w:p>
        </w:tc>
      </w:tr>
      <w:tr w:rsidR="0048067A" w:rsidRPr="0068545C" w:rsidTr="00E2360A">
        <w:trPr>
          <w:cnfStyle w:val="000000100000"/>
          <w:trHeight w:val="529"/>
        </w:trPr>
        <w:tc>
          <w:tcPr>
            <w:cnfStyle w:val="001000000000"/>
            <w:tcW w:w="856" w:type="dxa"/>
            <w:vAlign w:val="center"/>
          </w:tcPr>
          <w:p w:rsidR="0048067A" w:rsidRPr="00297F44" w:rsidRDefault="0048067A" w:rsidP="00E236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cnfStyle w:val="000010000000"/>
            <w:tcW w:w="3443" w:type="dxa"/>
            <w:vAlign w:val="center"/>
          </w:tcPr>
          <w:p w:rsidR="0048067A" w:rsidRPr="00BA6E5A" w:rsidRDefault="0048067A" w:rsidP="00E2360A">
            <w:pPr>
              <w:jc w:val="center"/>
              <w:rPr>
                <w:rFonts w:cs="AL-Battar"/>
                <w:color w:val="0070C0"/>
                <w:sz w:val="28"/>
                <w:szCs w:val="28"/>
                <w:rtl/>
              </w:rPr>
            </w:pPr>
            <w:r w:rsidRPr="00BA6E5A">
              <w:rPr>
                <w:rFonts w:cs="AL-Battar" w:hint="cs"/>
                <w:color w:val="0070C0"/>
                <w:sz w:val="28"/>
                <w:szCs w:val="28"/>
                <w:rtl/>
              </w:rPr>
              <w:t>التدريب</w:t>
            </w:r>
          </w:p>
        </w:tc>
        <w:tc>
          <w:tcPr>
            <w:cnfStyle w:val="000100000000"/>
            <w:tcW w:w="11053" w:type="dxa"/>
          </w:tcPr>
          <w:p w:rsidR="0048067A" w:rsidRPr="00BA6E5A" w:rsidRDefault="0048067A" w:rsidP="0001159A">
            <w:pPr>
              <w:pStyle w:val="a5"/>
              <w:numPr>
                <w:ilvl w:val="0"/>
                <w:numId w:val="5"/>
              </w:numPr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أطلب منهم سرد أمثلة لمواقف خطابية كانوا فيها متحدثين أو مستمعين، مثل: ( الدروس اليومية في المدرسة/ خطب الجمعة ...</w:t>
            </w:r>
          </w:p>
          <w:p w:rsidR="0048067A" w:rsidRPr="00BA6E5A" w:rsidRDefault="0048067A" w:rsidP="0001159A">
            <w:pPr>
              <w:pStyle w:val="a5"/>
              <w:numPr>
                <w:ilvl w:val="0"/>
                <w:numId w:val="5"/>
              </w:numPr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أطلب من كل منهم  تحديد موقف خطابي (أعجبه/ لم يعجبه) مع بيان الأسباب في كل.</w:t>
            </w:r>
          </w:p>
          <w:p w:rsidR="0048067A" w:rsidRPr="00BA6E5A" w:rsidRDefault="0048067A" w:rsidP="0001159A">
            <w:pPr>
              <w:pStyle w:val="a5"/>
              <w:numPr>
                <w:ilvl w:val="0"/>
                <w:numId w:val="5"/>
              </w:numPr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أطلب منهم ذكر أمثلة لخطباء بارعين (خطباء الجمعة، مذيعين، معلمين، مدربين، ممثلين ...) مع بيان الصفات الخطابية التي يتميز بها كل منهم.</w:t>
            </w:r>
          </w:p>
        </w:tc>
      </w:tr>
      <w:tr w:rsidR="0048067A" w:rsidRPr="0068545C" w:rsidTr="00E2360A">
        <w:trPr>
          <w:cnfStyle w:val="010000000000"/>
          <w:trHeight w:val="529"/>
        </w:trPr>
        <w:tc>
          <w:tcPr>
            <w:cnfStyle w:val="001000000000"/>
            <w:tcW w:w="856" w:type="dxa"/>
            <w:vAlign w:val="center"/>
          </w:tcPr>
          <w:p w:rsidR="0048067A" w:rsidRPr="0048067A" w:rsidRDefault="0048067A" w:rsidP="00E236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cnfStyle w:val="000010000000"/>
            <w:tcW w:w="3443" w:type="dxa"/>
            <w:vAlign w:val="center"/>
          </w:tcPr>
          <w:p w:rsidR="0048067A" w:rsidRPr="00BA6E5A" w:rsidRDefault="0048067A" w:rsidP="00E2360A">
            <w:pPr>
              <w:jc w:val="center"/>
              <w:rPr>
                <w:rFonts w:cs="AL-Battar"/>
                <w:color w:val="0070C0"/>
                <w:sz w:val="28"/>
                <w:szCs w:val="28"/>
                <w:rtl/>
              </w:rPr>
            </w:pPr>
            <w:r w:rsidRPr="00BA6E5A">
              <w:rPr>
                <w:rFonts w:cs="AL-Battar" w:hint="cs"/>
                <w:color w:val="0070C0"/>
                <w:sz w:val="28"/>
                <w:szCs w:val="28"/>
                <w:rtl/>
              </w:rPr>
              <w:t>التقويم</w:t>
            </w:r>
          </w:p>
        </w:tc>
        <w:tc>
          <w:tcPr>
            <w:cnfStyle w:val="000100000000"/>
            <w:tcW w:w="11053" w:type="dxa"/>
          </w:tcPr>
          <w:p w:rsidR="0048067A" w:rsidRPr="00BA6E5A" w:rsidRDefault="0048067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أطرح عددا من الأسئلة حول مفهوم الخطابة ومهاراتها، من مثل:</w:t>
            </w:r>
          </w:p>
          <w:p w:rsidR="0048067A" w:rsidRPr="00BA6E5A" w:rsidRDefault="0048067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س: ما الفرق بين مفهوم  الخطابة تواصلياً ، ومفهوم الخطابة أدبياً؟</w:t>
            </w:r>
          </w:p>
          <w:p w:rsidR="0048067A" w:rsidRPr="00BA6E5A" w:rsidRDefault="0001159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س: أسرد عدداً من المواقف التواصلية المنتمية إلى مفهوم الخطابة.</w:t>
            </w:r>
          </w:p>
          <w:p w:rsidR="0001159A" w:rsidRPr="00BA6E5A" w:rsidRDefault="0001159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lastRenderedPageBreak/>
              <w:t>س:ما الفرق بين الخطابة والمحادثة؟</w:t>
            </w:r>
          </w:p>
          <w:p w:rsidR="0001159A" w:rsidRPr="00BA6E5A" w:rsidRDefault="0001159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س: ما المهارات التي تساعدك على اختيار موضوع الخطبة، وبنائها؟</w:t>
            </w:r>
          </w:p>
          <w:p w:rsidR="0001159A" w:rsidRPr="00BA6E5A" w:rsidRDefault="0001159A" w:rsidP="00E2360A">
            <w:pPr>
              <w:pStyle w:val="a5"/>
              <w:rPr>
                <w:rFonts w:cs="AL-Hor"/>
                <w:b w:val="0"/>
                <w:bCs w:val="0"/>
                <w:sz w:val="28"/>
                <w:szCs w:val="28"/>
                <w:rtl/>
              </w:rPr>
            </w:pPr>
            <w:r w:rsidRPr="00BA6E5A">
              <w:rPr>
                <w:rFonts w:cs="AL-Hor" w:hint="cs"/>
                <w:b w:val="0"/>
                <w:bCs w:val="0"/>
                <w:sz w:val="28"/>
                <w:szCs w:val="28"/>
                <w:rtl/>
              </w:rPr>
              <w:t>س: ما الأسئلة التي تساعدك على اختيار موضوع الخطبة، وبنائها؟</w:t>
            </w:r>
          </w:p>
        </w:tc>
      </w:tr>
    </w:tbl>
    <w:p w:rsidR="0048067A" w:rsidRDefault="0048067A" w:rsidP="0048067A">
      <w:pPr>
        <w:rPr>
          <w:rtl/>
        </w:rPr>
      </w:pPr>
    </w:p>
    <w:p w:rsidR="0001159A" w:rsidRDefault="0001159A" w:rsidP="0048067A"/>
    <w:tbl>
      <w:tblPr>
        <w:tblStyle w:val="a3"/>
        <w:tblpPr w:leftFromText="180" w:rightFromText="180" w:vertAnchor="text" w:horzAnchor="page" w:tblpX="2623" w:tblpY="1128"/>
        <w:bidiVisual/>
        <w:tblW w:w="0" w:type="auto"/>
        <w:tblLook w:val="01E0"/>
      </w:tblPr>
      <w:tblGrid>
        <w:gridCol w:w="3473"/>
        <w:gridCol w:w="3473"/>
        <w:gridCol w:w="3474"/>
      </w:tblGrid>
      <w:tr w:rsidR="0048067A" w:rsidRPr="0068545C" w:rsidTr="00E2360A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48067A" w:rsidRPr="0068545C" w:rsidRDefault="0048067A" w:rsidP="00E2360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48067A" w:rsidRPr="0068545C" w:rsidRDefault="0048067A" w:rsidP="00E2360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48067A" w:rsidRPr="0068545C" w:rsidRDefault="0048067A" w:rsidP="00E2360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48067A" w:rsidRPr="0068545C" w:rsidTr="00E2360A">
        <w:trPr>
          <w:trHeight w:val="843"/>
        </w:trPr>
        <w:tc>
          <w:tcPr>
            <w:tcW w:w="3473" w:type="dxa"/>
            <w:vAlign w:val="center"/>
          </w:tcPr>
          <w:p w:rsidR="0048067A" w:rsidRPr="00BA6E5A" w:rsidRDefault="0048067A" w:rsidP="00E2360A">
            <w:pPr>
              <w:jc w:val="center"/>
              <w:rPr>
                <w:rFonts w:cs="AL-Hor"/>
                <w:rtl/>
              </w:rPr>
            </w:pPr>
            <w:r w:rsidRPr="00BA6E5A">
              <w:rPr>
                <w:rFonts w:cs="AL-Hor" w:hint="cs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BA6E5A" w:rsidRDefault="0048067A" w:rsidP="00E2360A">
            <w:pPr>
              <w:jc w:val="center"/>
              <w:rPr>
                <w:rFonts w:cs="AL-Hor"/>
                <w:rtl/>
              </w:rPr>
            </w:pPr>
            <w:r w:rsidRPr="00BA6E5A">
              <w:rPr>
                <w:rFonts w:cs="AL-Hor" w:hint="cs"/>
                <w:rtl/>
              </w:rPr>
              <w:t>الكتاب المدرسي، السبورة ، الأقلام الملونة، جهاز الحاسب الآلي، جهاز العرض(البروجكتر)</w:t>
            </w:r>
          </w:p>
          <w:p w:rsidR="0048067A" w:rsidRPr="00BA6E5A" w:rsidRDefault="00BA6E5A" w:rsidP="00E2360A">
            <w:pPr>
              <w:jc w:val="center"/>
              <w:rPr>
                <w:rFonts w:cs="AL-Hor"/>
                <w:rtl/>
              </w:rPr>
            </w:pPr>
            <w:r w:rsidRPr="00BA6E5A">
              <w:rPr>
                <w:rFonts w:cs="AL-Hor" w:hint="cs"/>
                <w:rtl/>
              </w:rPr>
              <w:t xml:space="preserve"> فلم تعليمي(نموذج)</w:t>
            </w:r>
          </w:p>
        </w:tc>
        <w:tc>
          <w:tcPr>
            <w:tcW w:w="3474" w:type="dxa"/>
            <w:vAlign w:val="center"/>
          </w:tcPr>
          <w:p w:rsidR="0048067A" w:rsidRPr="0068545C" w:rsidRDefault="0026031D" w:rsidP="000115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نشاط (1) ص 136</w:t>
            </w:r>
          </w:p>
        </w:tc>
      </w:tr>
    </w:tbl>
    <w:p w:rsidR="0048067A" w:rsidRDefault="0048067A" w:rsidP="0048067A"/>
    <w:p w:rsidR="0048067A" w:rsidRDefault="0048067A" w:rsidP="0048067A"/>
    <w:p w:rsidR="0048067A" w:rsidRDefault="0048067A" w:rsidP="0048067A"/>
    <w:p w:rsidR="0048067A" w:rsidRDefault="0048067A" w:rsidP="0048067A"/>
    <w:p w:rsidR="000435E5" w:rsidRDefault="000435E5"/>
    <w:sectPr w:rsidR="000435E5" w:rsidSect="00343504">
      <w:headerReference w:type="default" r:id="rId7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13" w:rsidRDefault="00325A13" w:rsidP="0093197C">
      <w:r>
        <w:separator/>
      </w:r>
    </w:p>
  </w:endnote>
  <w:endnote w:type="continuationSeparator" w:id="1">
    <w:p w:rsidR="00325A13" w:rsidRDefault="00325A13" w:rsidP="0093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-Hom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or 1 S_I Abrade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13" w:rsidRDefault="00325A13" w:rsidP="0093197C">
      <w:r>
        <w:separator/>
      </w:r>
    </w:p>
  </w:footnote>
  <w:footnote w:type="continuationSeparator" w:id="1">
    <w:p w:rsidR="00325A13" w:rsidRDefault="00325A13" w:rsidP="0093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325A13" w:rsidP="00343504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294_"/>
      </v:shape>
    </w:pict>
  </w:numPicBullet>
  <w:abstractNum w:abstractNumId="0">
    <w:nsid w:val="079935B2"/>
    <w:multiLevelType w:val="hybridMultilevel"/>
    <w:tmpl w:val="69FE986C"/>
    <w:lvl w:ilvl="0" w:tplc="0D48E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108"/>
    <w:multiLevelType w:val="hybridMultilevel"/>
    <w:tmpl w:val="53821E88"/>
    <w:lvl w:ilvl="0" w:tplc="A88C96F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F645F"/>
    <w:multiLevelType w:val="hybridMultilevel"/>
    <w:tmpl w:val="DAB85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5D281A"/>
    <w:multiLevelType w:val="hybridMultilevel"/>
    <w:tmpl w:val="68FCF2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81BF6"/>
    <w:multiLevelType w:val="hybridMultilevel"/>
    <w:tmpl w:val="B16E42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67A"/>
    <w:rsid w:val="0001159A"/>
    <w:rsid w:val="000435E5"/>
    <w:rsid w:val="0026031D"/>
    <w:rsid w:val="00325A13"/>
    <w:rsid w:val="0048067A"/>
    <w:rsid w:val="006E6F1F"/>
    <w:rsid w:val="0093197C"/>
    <w:rsid w:val="009E511C"/>
    <w:rsid w:val="00BA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067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4806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067A"/>
    <w:pPr>
      <w:ind w:left="720"/>
      <w:contextualSpacing/>
    </w:pPr>
  </w:style>
  <w:style w:type="table" w:styleId="-6">
    <w:name w:val="Light List Accent 6"/>
    <w:basedOn w:val="a1"/>
    <w:uiPriority w:val="61"/>
    <w:rsid w:val="00480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480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BA6E5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A6E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2010-05-07T22:42:00Z</cp:lastPrinted>
  <dcterms:created xsi:type="dcterms:W3CDTF">2010-05-03T20:37:00Z</dcterms:created>
  <dcterms:modified xsi:type="dcterms:W3CDTF">2010-05-07T22:43:00Z</dcterms:modified>
</cp:coreProperties>
</file>