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pPr w:leftFromText="180" w:rightFromText="180" w:vertAnchor="text" w:horzAnchor="page" w:tblpX="1528" w:tblpY="-18"/>
        <w:bidiVisual/>
        <w:tblW w:w="4432" w:type="dxa"/>
        <w:tblLook w:val="01E0"/>
      </w:tblPr>
      <w:tblGrid>
        <w:gridCol w:w="2272"/>
        <w:gridCol w:w="1080"/>
        <w:gridCol w:w="1080"/>
      </w:tblGrid>
      <w:tr w:rsidR="005D376B" w:rsidRPr="00B4745B" w:rsidTr="00B40285">
        <w:trPr>
          <w:cnfStyle w:val="100000000000"/>
        </w:trPr>
        <w:tc>
          <w:tcPr>
            <w:cnfStyle w:val="001000000000"/>
            <w:tcW w:w="2272" w:type="dxa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FF00"/>
                <w:rtl/>
              </w:rPr>
            </w:pPr>
            <w:r w:rsidRPr="00B4745B">
              <w:rPr>
                <w:rFonts w:asciiTheme="majorBidi" w:hAnsiTheme="majorBidi" w:cstheme="majorBidi"/>
                <w:b w:val="0"/>
                <w:bCs w:val="0"/>
                <w:color w:val="FFFF00"/>
                <w:rtl/>
              </w:rPr>
              <w:t>المادة</w:t>
            </w:r>
          </w:p>
        </w:tc>
        <w:tc>
          <w:tcPr>
            <w:cnfStyle w:val="000010000000"/>
            <w:tcW w:w="1080" w:type="dxa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FF00"/>
                <w:rtl/>
              </w:rPr>
            </w:pPr>
            <w:r w:rsidRPr="00B4745B">
              <w:rPr>
                <w:rFonts w:asciiTheme="majorBidi" w:hAnsiTheme="majorBidi" w:cstheme="majorBidi"/>
                <w:b w:val="0"/>
                <w:bCs w:val="0"/>
                <w:color w:val="FFFF00"/>
                <w:rtl/>
              </w:rPr>
              <w:t>الشعبة</w:t>
            </w:r>
          </w:p>
        </w:tc>
        <w:tc>
          <w:tcPr>
            <w:cnfStyle w:val="000100000000"/>
            <w:tcW w:w="1080" w:type="dxa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FF00"/>
                <w:rtl/>
              </w:rPr>
            </w:pPr>
            <w:r w:rsidRPr="00B4745B">
              <w:rPr>
                <w:rFonts w:asciiTheme="majorBidi" w:hAnsiTheme="majorBidi" w:cstheme="majorBidi"/>
                <w:b w:val="0"/>
                <w:bCs w:val="0"/>
                <w:color w:val="FFFF00"/>
                <w:rtl/>
              </w:rPr>
              <w:t>الحصة</w:t>
            </w:r>
          </w:p>
        </w:tc>
      </w:tr>
      <w:tr w:rsidR="00B4745B" w:rsidRPr="00B4745B" w:rsidTr="00B40285">
        <w:trPr>
          <w:cnfStyle w:val="000000100000"/>
        </w:trPr>
        <w:tc>
          <w:tcPr>
            <w:cnfStyle w:val="001000000000"/>
            <w:tcW w:w="2272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>عرب (4)</w:t>
            </w:r>
          </w:p>
        </w:tc>
        <w:tc>
          <w:tcPr>
            <w:cnfStyle w:val="000010000000"/>
            <w:tcW w:w="1080" w:type="dxa"/>
          </w:tcPr>
          <w:p w:rsidR="00B4745B" w:rsidRPr="00B4745B" w:rsidRDefault="00B4745B" w:rsidP="00B4745B">
            <w:pPr>
              <w:rPr>
                <w:rtl/>
              </w:rPr>
            </w:pPr>
            <w:r w:rsidRPr="00B4745B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B4745B" w:rsidRPr="00B4745B" w:rsidTr="00B40285">
        <w:tc>
          <w:tcPr>
            <w:cnfStyle w:val="001000000000"/>
            <w:tcW w:w="2272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</w:tcPr>
          <w:p w:rsidR="00B4745B" w:rsidRPr="00B4745B" w:rsidRDefault="00B4745B" w:rsidP="00B4745B">
            <w:pPr>
              <w:rPr>
                <w:rtl/>
              </w:rPr>
            </w:pPr>
            <w:r w:rsidRPr="00B4745B"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B4745B" w:rsidRPr="00B4745B" w:rsidTr="00B40285">
        <w:trPr>
          <w:cnfStyle w:val="010000000000"/>
        </w:trPr>
        <w:tc>
          <w:tcPr>
            <w:cnfStyle w:val="001000000000"/>
            <w:tcW w:w="2272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 xml:space="preserve">  كفايات (4)</w:t>
            </w:r>
          </w:p>
        </w:tc>
        <w:tc>
          <w:tcPr>
            <w:cnfStyle w:val="000010000000"/>
            <w:tcW w:w="1080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</w:tcPr>
          <w:p w:rsidR="00B4745B" w:rsidRPr="00B4745B" w:rsidRDefault="00B4745B" w:rsidP="00B4745B">
            <w:pPr>
              <w:rPr>
                <w:b w:val="0"/>
                <w:bCs w:val="0"/>
                <w:rtl/>
              </w:rPr>
            </w:pPr>
            <w:r w:rsidRPr="00B4745B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p w:rsidR="005D376B" w:rsidRPr="00B4745B" w:rsidRDefault="00282447" w:rsidP="005D376B">
      <w:pPr>
        <w:jc w:val="center"/>
        <w:rPr>
          <w:rFonts w:asciiTheme="majorBidi" w:hAnsiTheme="majorBidi" w:cstheme="majorBidi"/>
          <w:rtl/>
        </w:rPr>
      </w:pPr>
      <w:r w:rsidRPr="00B4745B">
        <w:rPr>
          <w:rFonts w:asciiTheme="majorBidi" w:hAnsiTheme="majorBidi" w:cstheme="majorBidi"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7pt;margin-top:2.45pt;width:138pt;height:63pt;z-index:251660288;mso-position-horizontal-relative:text;mso-position-vertical-relative:text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5D376B" w:rsidRDefault="00282447" w:rsidP="005D376B">
                  <w:pPr>
                    <w:rPr>
                      <w:rtl/>
                    </w:rPr>
                  </w:pPr>
                  <w:r>
                    <w:pict>
                      <v:shapetype id="_x0000_t174" coordsize="21600,21600" o:spt="174" adj="18514" path="m0@1qy10800,,21600@1m,21600qy10800@0,21600,21600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0;0,@3;10800,@0;21600,@3" o:connectangles="270,180,90,0"/>
                        <v:textpath on="t" fitshape="t"/>
                        <v:handles>
                          <v:h position="center,#0" yrange="14400,21600"/>
                        </v:handles>
                        <o:lock v:ext="edit" text="t" shapetype="t"/>
                      </v:shapetype>
                      <v:shape id="_x0000_i1025" type="#_x0000_t174" style="width:120.75pt;height:20.25pt" fillcolor="#f9c">
                        <v:shadow color="#868686"/>
                        <v:textpath style="font-family:&quot;Arial Black&quot;;font-size:14pt;v-text-kern:t" trim="t" fitpath="t" string="ملاحظة اليوم"/>
                      </v:shape>
                    </w:pict>
                  </w:r>
                </w:p>
                <w:p w:rsidR="005D376B" w:rsidRPr="009F19C6" w:rsidRDefault="005D376B" w:rsidP="005D376B">
                  <w:pPr>
                    <w:jc w:val="center"/>
                    <w:rPr>
                      <w:u w:val="single"/>
                    </w:rPr>
                  </w:pPr>
                  <w:r w:rsidRPr="009F19C6">
                    <w:rPr>
                      <w:rFonts w:hint="cs"/>
                      <w:u w:val="single"/>
                      <w:rtl/>
                    </w:rPr>
                    <w:t>نشاطات الطلاب</w:t>
                  </w:r>
                </w:p>
              </w:txbxContent>
            </v:textbox>
            <w10:wrap anchorx="page"/>
          </v:shape>
        </w:pict>
      </w:r>
      <w:r w:rsidR="005D376B" w:rsidRPr="00B4745B">
        <w:rPr>
          <w:rFonts w:asciiTheme="majorBidi" w:hAnsiTheme="majorBidi" w:cstheme="majorBidi"/>
          <w:rtl/>
        </w:rPr>
        <w:t xml:space="preserve">     </w:t>
      </w:r>
    </w:p>
    <w:p w:rsidR="005D376B" w:rsidRPr="00B4745B" w:rsidRDefault="005D376B" w:rsidP="005D376B">
      <w:pPr>
        <w:spacing w:line="360" w:lineRule="auto"/>
        <w:rPr>
          <w:rFonts w:asciiTheme="majorBidi" w:hAnsiTheme="majorBidi" w:cstheme="majorBidi"/>
          <w:color w:val="FF6600"/>
        </w:rPr>
      </w:pPr>
      <w:r w:rsidRPr="00B4745B">
        <w:rPr>
          <w:rFonts w:asciiTheme="majorBidi" w:hAnsiTheme="majorBidi" w:cstheme="majorBidi"/>
          <w:color w:val="FF6600"/>
          <w:bdr w:val="single" w:sz="4" w:space="0" w:color="auto"/>
          <w:shd w:val="clear" w:color="auto" w:fill="FFFF99"/>
          <w:rtl/>
        </w:rPr>
        <w:t xml:space="preserve"> عنوان الوحدة:الكفاية </w:t>
      </w:r>
      <w:r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>القرائية</w:t>
      </w:r>
    </w:p>
    <w:p w:rsidR="005D376B" w:rsidRPr="00B4745B" w:rsidRDefault="005D376B" w:rsidP="005D376B">
      <w:pPr>
        <w:spacing w:line="360" w:lineRule="auto"/>
        <w:rPr>
          <w:rFonts w:asciiTheme="majorBidi" w:hAnsiTheme="majorBidi" w:cstheme="majorBidi"/>
          <w:color w:val="FF6600"/>
          <w:rtl/>
        </w:rPr>
      </w:pPr>
      <w:r w:rsidRPr="00B4745B">
        <w:rPr>
          <w:rFonts w:asciiTheme="majorBidi" w:hAnsiTheme="majorBidi" w:cstheme="majorBidi"/>
          <w:color w:val="FF6600"/>
          <w:bdr w:val="single" w:sz="4" w:space="0" w:color="auto"/>
          <w:shd w:val="clear" w:color="auto" w:fill="FFFF99"/>
          <w:rtl/>
        </w:rPr>
        <w:t xml:space="preserve"> الدرس</w:t>
      </w:r>
      <w:r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 xml:space="preserve"> الأول: أنواع القراءة السريعة وأهدافها</w:t>
      </w:r>
      <w:r w:rsidRPr="00B4745B">
        <w:rPr>
          <w:rFonts w:asciiTheme="majorBidi" w:hAnsiTheme="majorBidi" w:cstheme="majorBidi"/>
          <w:color w:val="FF6600"/>
          <w:bdr w:val="single" w:sz="4" w:space="0" w:color="auto"/>
          <w:shd w:val="clear" w:color="auto" w:fill="FFFF99"/>
          <w:rtl/>
        </w:rPr>
        <w:t xml:space="preserve">                                      </w:t>
      </w:r>
    </w:p>
    <w:p w:rsidR="005D376B" w:rsidRPr="00B4745B" w:rsidRDefault="005D376B" w:rsidP="00B4745B">
      <w:pPr>
        <w:spacing w:line="360" w:lineRule="auto"/>
        <w:rPr>
          <w:rFonts w:asciiTheme="majorBidi" w:hAnsiTheme="majorBidi" w:cstheme="majorBidi"/>
          <w:color w:val="FF6600"/>
          <w:bdr w:val="single" w:sz="4" w:space="0" w:color="auto"/>
          <w:shd w:val="clear" w:color="auto" w:fill="FFFF99"/>
          <w:rtl/>
        </w:rPr>
      </w:pPr>
      <w:r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 xml:space="preserve">اليوم/ </w:t>
      </w:r>
      <w:r w:rsidR="00B4745B"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 xml:space="preserve">الاثنين  </w:t>
      </w:r>
      <w:r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 xml:space="preserve"> التاريخ/ </w:t>
      </w:r>
      <w:r w:rsidR="00B4745B"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>29</w:t>
      </w:r>
      <w:r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>/</w:t>
      </w:r>
      <w:r w:rsidR="00B4745B" w:rsidRPr="00B4745B">
        <w:rPr>
          <w:rFonts w:asciiTheme="majorBidi" w:hAnsiTheme="majorBidi" w:cstheme="majorBidi" w:hint="cs"/>
          <w:color w:val="FF6600"/>
          <w:bdr w:val="single" w:sz="4" w:space="0" w:color="auto"/>
          <w:shd w:val="clear" w:color="auto" w:fill="FFFF99"/>
          <w:rtl/>
        </w:rPr>
        <w:t>3</w:t>
      </w:r>
    </w:p>
    <w:tbl>
      <w:tblPr>
        <w:tblStyle w:val="-11"/>
        <w:bidiVisual/>
        <w:tblW w:w="14884" w:type="dxa"/>
        <w:tblInd w:w="218" w:type="dxa"/>
        <w:tblLook w:val="01E0"/>
      </w:tblPr>
      <w:tblGrid>
        <w:gridCol w:w="851"/>
        <w:gridCol w:w="2976"/>
        <w:gridCol w:w="11057"/>
      </w:tblGrid>
      <w:tr w:rsidR="005D376B" w:rsidRPr="00B4745B" w:rsidTr="00B40285">
        <w:trPr>
          <w:cnfStyle w:val="100000000000"/>
          <w:trHeight w:val="553"/>
        </w:trPr>
        <w:tc>
          <w:tcPr>
            <w:cnfStyle w:val="001000000000"/>
            <w:tcW w:w="851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النشاط</w:t>
            </w:r>
          </w:p>
        </w:tc>
        <w:tc>
          <w:tcPr>
            <w:cnfStyle w:val="000010000000"/>
            <w:tcW w:w="2976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الأهداف</w:t>
            </w:r>
          </w:p>
        </w:tc>
        <w:tc>
          <w:tcPr>
            <w:cnfStyle w:val="000100000000"/>
            <w:tcW w:w="11057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إرشادات التنفيذ وطرق التدريس</w:t>
            </w:r>
          </w:p>
        </w:tc>
      </w:tr>
      <w:tr w:rsidR="005D376B" w:rsidRPr="00B4745B" w:rsidTr="00B40285">
        <w:trPr>
          <w:cnfStyle w:val="000000100000"/>
          <w:trHeight w:val="880"/>
        </w:trPr>
        <w:tc>
          <w:tcPr>
            <w:cnfStyle w:val="001000000000"/>
            <w:tcW w:w="851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/>
            <w:tcW w:w="2976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إعلان أهداف الدرس على السبورة </w:t>
            </w:r>
          </w:p>
        </w:tc>
        <w:tc>
          <w:tcPr>
            <w:cnfStyle w:val="000100000000"/>
            <w:tcW w:w="11057" w:type="dxa"/>
          </w:tcPr>
          <w:p w:rsidR="005D376B" w:rsidRPr="00B4745B" w:rsidRDefault="005D376B" w:rsidP="005D376B">
            <w:pPr>
              <w:rPr>
                <w:rFonts w:asciiTheme="majorBidi" w:hAnsiTheme="majorBidi" w:cstheme="majorBidi"/>
                <w:b w:val="0"/>
                <w:bCs w:val="0"/>
                <w:color w:val="0070C0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أعرض الأهداف على السبورة :</w:t>
            </w:r>
          </w:p>
          <w:p w:rsidR="005D376B" w:rsidRPr="00B4745B" w:rsidRDefault="005D376B" w:rsidP="005D376B">
            <w:pPr>
              <w:rPr>
                <w:rFonts w:asciiTheme="majorBidi" w:hAnsiTheme="majorBidi" w:cstheme="majorBidi"/>
                <w:b w:val="0"/>
                <w:bCs w:val="0"/>
                <w:color w:val="0070C0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بعد أداء يشاطات هذا الدرس يجب أن تكونوا قادرين على:</w:t>
            </w:r>
          </w:p>
          <w:p w:rsidR="005D376B" w:rsidRPr="00B4745B" w:rsidRDefault="005D376B" w:rsidP="005D376B">
            <w:pPr>
              <w:pStyle w:val="a5"/>
              <w:numPr>
                <w:ilvl w:val="0"/>
                <w:numId w:val="5"/>
              </w:numPr>
              <w:rPr>
                <w:rFonts w:asciiTheme="majorBidi" w:hAnsiTheme="majorBidi" w:cstheme="majorBidi"/>
                <w:b w:val="0"/>
                <w:bCs w:val="0"/>
                <w:color w:val="0070C0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التمييز بين ثلاثة أنواع من القراءة السريعة.</w:t>
            </w:r>
          </w:p>
          <w:p w:rsidR="005D376B" w:rsidRPr="00B4745B" w:rsidRDefault="005D376B" w:rsidP="005D376B">
            <w:pPr>
              <w:pStyle w:val="a5"/>
              <w:numPr>
                <w:ilvl w:val="0"/>
                <w:numId w:val="5"/>
              </w:numPr>
              <w:rPr>
                <w:rFonts w:asciiTheme="majorBidi" w:hAnsiTheme="majorBidi" w:cstheme="majorBidi"/>
                <w:b w:val="0"/>
                <w:bCs w:val="0"/>
                <w:color w:val="0070C0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تطبيق مهارات كل نوع منها في مواقف قرائية مختلفة، أهمها قراءة النصوص الوظيفية، والقراءة على شبكة الإنترنت.</w:t>
            </w:r>
          </w:p>
          <w:p w:rsidR="005D376B" w:rsidRPr="00B4745B" w:rsidRDefault="005D376B" w:rsidP="005D376B">
            <w:pPr>
              <w:pStyle w:val="a5"/>
              <w:numPr>
                <w:ilvl w:val="0"/>
                <w:numId w:val="5"/>
              </w:numPr>
              <w:rPr>
                <w:rFonts w:asciiTheme="majorBidi" w:hAnsiTheme="majorBidi" w:cstheme="majorBidi"/>
                <w:b w:val="0"/>
                <w:bCs w:val="0"/>
                <w:color w:val="0070C0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تحديد السرعة المناسبة لكل موقف قرائي، بحسب نوع المقروء وهدف القراءة.</w:t>
            </w:r>
          </w:p>
          <w:p w:rsidR="005D376B" w:rsidRPr="00B4745B" w:rsidRDefault="005D376B" w:rsidP="005D376B">
            <w:pPr>
              <w:pStyle w:val="a5"/>
              <w:numPr>
                <w:ilvl w:val="0"/>
                <w:numId w:val="5"/>
              </w:numPr>
              <w:rPr>
                <w:rFonts w:asciiTheme="majorBidi" w:hAnsiTheme="majorBidi" w:cstheme="majorBidi"/>
                <w:b w:val="0"/>
                <w:bCs w:val="0"/>
                <w:color w:val="0070C0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مضاعفة سرعاتكم القرائية الحالية.</w:t>
            </w:r>
          </w:p>
        </w:tc>
      </w:tr>
      <w:tr w:rsidR="005D376B" w:rsidRPr="00B4745B" w:rsidTr="00B40285">
        <w:trPr>
          <w:trHeight w:val="836"/>
        </w:trPr>
        <w:tc>
          <w:tcPr>
            <w:cnfStyle w:val="001000000000"/>
            <w:tcW w:w="851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/>
            <w:tcW w:w="2976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العرض</w:t>
            </w:r>
          </w:p>
        </w:tc>
        <w:tc>
          <w:tcPr>
            <w:cnfStyle w:val="000100000000"/>
            <w:tcW w:w="11057" w:type="dxa"/>
          </w:tcPr>
          <w:p w:rsidR="005D376B" w:rsidRPr="00B4745B" w:rsidRDefault="005D376B" w:rsidP="00B40285">
            <w:p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أجعل إخواني الطلاب يعملون في مجموعات، ويقومون بالمهام التالية:</w:t>
            </w:r>
          </w:p>
          <w:p w:rsidR="005D376B" w:rsidRPr="00B4745B" w:rsidRDefault="005D376B" w:rsidP="00B4028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قراءة المادة التعليمية،  وتفهمها، وتفسيرها.</w:t>
            </w:r>
          </w:p>
          <w:p w:rsidR="005D376B" w:rsidRPr="00B4745B" w:rsidRDefault="005D376B" w:rsidP="00B4028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اشتقاق تعريف لكل نوع من أنواع القراءة السريعة.</w:t>
            </w:r>
          </w:p>
          <w:p w:rsidR="005D376B" w:rsidRPr="00B4745B" w:rsidRDefault="005D376B" w:rsidP="00B4028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تفهم علاقة المعنى بمقدار سرعة القراءة.</w:t>
            </w:r>
          </w:p>
          <w:p w:rsidR="005D376B" w:rsidRPr="00B4745B" w:rsidRDefault="005D376B" w:rsidP="005D376B">
            <w:pPr>
              <w:rPr>
                <w:rFonts w:asciiTheme="majorBidi" w:hAnsiTheme="majorBidi" w:cstheme="majorBidi"/>
                <w:b w:val="0"/>
                <w:bCs w:val="0"/>
                <w:color w:val="0070C0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تعرض كل مجموعة تعريفاتها لأنواع القراءة ،وتفسيرها للعلاقة بين المعنى والسرعة.</w:t>
            </w:r>
          </w:p>
          <w:p w:rsidR="005D376B" w:rsidRPr="00B4745B" w:rsidRDefault="005D376B" w:rsidP="005D376B">
            <w:pPr>
              <w:rPr>
                <w:rFonts w:asciiTheme="majorBidi" w:hAnsiTheme="majorBidi" w:cstheme="majorBidi"/>
                <w:b w:val="0"/>
                <w:bCs w:val="0"/>
                <w:color w:val="0070C0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rtl/>
              </w:rPr>
              <w:t>أثير النقاش حول: محتوى المادة التعليمية. التعريفات/ تفسير العلاقة ، وأتأكد من صحة فهم الطلاب.</w:t>
            </w:r>
          </w:p>
        </w:tc>
      </w:tr>
      <w:tr w:rsidR="005D376B" w:rsidRPr="00B4745B" w:rsidTr="00B40285">
        <w:trPr>
          <w:cnfStyle w:val="000000100000"/>
          <w:trHeight w:val="864"/>
        </w:trPr>
        <w:tc>
          <w:tcPr>
            <w:cnfStyle w:val="001000000000"/>
            <w:tcW w:w="851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/>
            <w:tcW w:w="2976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التدريب</w:t>
            </w:r>
          </w:p>
        </w:tc>
        <w:tc>
          <w:tcPr>
            <w:cnfStyle w:val="000100000000"/>
            <w:tcW w:w="11057" w:type="dxa"/>
          </w:tcPr>
          <w:p w:rsidR="005D376B" w:rsidRPr="00B4745B" w:rsidRDefault="005D376B" w:rsidP="00B40285">
            <w:p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أطلب منهم سرد مواقف قرائية من خبراتهم مارسوا فيها: قراءة التصفح ، قراءة التمشيط ، قراءة الانتقاء. أدعهم يقارنون سرعتهم القرائية بسرعتهم أثناء القراءة للمذاكرة .</w:t>
            </w:r>
          </w:p>
          <w:p w:rsidR="005D376B" w:rsidRPr="00B4745B" w:rsidRDefault="005D376B" w:rsidP="00B40285">
            <w:p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أطلب منهم التمثيل لحالات المعنى المختلفة، كما في الأمثلة التالية:</w:t>
            </w:r>
          </w:p>
          <w:p w:rsidR="005D376B" w:rsidRPr="00B4745B" w:rsidRDefault="009714F2" w:rsidP="00B40285">
            <w:p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( صعوبة المعنى: قوانين رياضية مثلا) . ( عمق المعنى: تحليل نص أدبي ونقده). (حجم المعنى: التمثيل بمادة كثيرةالمعلومات). (أهمية المعنى: القراءة بهدف أداء الاختبار مثلا)</w:t>
            </w:r>
          </w:p>
          <w:p w:rsidR="009714F2" w:rsidRPr="00B4745B" w:rsidRDefault="009714F2" w:rsidP="00B40285">
            <w:p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أدعهم يقارنون بين سرعاتهم القرائية في حالتين متضادتين، مثلا: قراءة مواد سهلة/ قراءة مواد صعبة...</w:t>
            </w:r>
          </w:p>
        </w:tc>
      </w:tr>
      <w:tr w:rsidR="005D376B" w:rsidRPr="00B4745B" w:rsidTr="00B40285">
        <w:trPr>
          <w:cnfStyle w:val="010000000000"/>
          <w:trHeight w:val="1118"/>
        </w:trPr>
        <w:tc>
          <w:tcPr>
            <w:cnfStyle w:val="001000000000"/>
            <w:tcW w:w="851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  <w:tc>
          <w:tcPr>
            <w:cnfStyle w:val="000010000000"/>
            <w:tcW w:w="2976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FF0000"/>
                <w:sz w:val="24"/>
                <w:szCs w:val="24"/>
                <w:rtl/>
              </w:rPr>
              <w:t>التقويم</w:t>
            </w:r>
          </w:p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cnfStyle w:val="000100000000"/>
            <w:tcW w:w="11057" w:type="dxa"/>
          </w:tcPr>
          <w:p w:rsidR="005D376B" w:rsidRPr="00B4745B" w:rsidRDefault="009714F2" w:rsidP="00B40285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b w:val="0"/>
                <w:bCs w:val="0"/>
                <w:color w:val="0070C0"/>
                <w:sz w:val="24"/>
                <w:szCs w:val="24"/>
                <w:rtl/>
              </w:rPr>
            </w:pPr>
            <w:r w:rsidRPr="00B4745B">
              <w:rPr>
                <w:rFonts w:asciiTheme="majorBidi" w:hAnsiTheme="majorBidi" w:cstheme="majorBidi" w:hint="cs"/>
                <w:b w:val="0"/>
                <w:bCs w:val="0"/>
                <w:color w:val="0070C0"/>
                <w:sz w:val="24"/>
                <w:szCs w:val="24"/>
                <w:rtl/>
              </w:rPr>
              <w:t>ألاحظ أداء الطلاب واستجاباتهم، وأقرر ما إذا كانوا بحاجة ‘إلى مزيد من الشرح والمساعدة.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586"/>
        <w:bidiVisual/>
        <w:tblW w:w="0" w:type="auto"/>
        <w:tblLook w:val="01E0"/>
      </w:tblPr>
      <w:tblGrid>
        <w:gridCol w:w="2032"/>
        <w:gridCol w:w="3378"/>
        <w:gridCol w:w="3142"/>
      </w:tblGrid>
      <w:tr w:rsidR="005D376B" w:rsidRPr="00B4745B" w:rsidTr="00B4745B">
        <w:trPr>
          <w:trHeight w:val="73"/>
        </w:trPr>
        <w:tc>
          <w:tcPr>
            <w:tcW w:w="2032" w:type="dxa"/>
            <w:shd w:val="clear" w:color="auto" w:fill="FFCC99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4745B">
              <w:rPr>
                <w:rFonts w:asciiTheme="majorBidi" w:hAnsiTheme="majorBidi" w:cstheme="majorBidi"/>
                <w:sz w:val="22"/>
                <w:szCs w:val="22"/>
                <w:rtl/>
              </w:rPr>
              <w:t>أساليب مقترحة</w:t>
            </w:r>
          </w:p>
        </w:tc>
        <w:tc>
          <w:tcPr>
            <w:tcW w:w="3378" w:type="dxa"/>
            <w:shd w:val="clear" w:color="auto" w:fill="FFCC99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4745B">
              <w:rPr>
                <w:rFonts w:asciiTheme="majorBidi" w:hAnsiTheme="majorBidi" w:cstheme="majorBidi"/>
                <w:sz w:val="22"/>
                <w:szCs w:val="22"/>
                <w:rtl/>
              </w:rPr>
              <w:t>الوسائل</w:t>
            </w:r>
          </w:p>
        </w:tc>
        <w:tc>
          <w:tcPr>
            <w:tcW w:w="3142" w:type="dxa"/>
            <w:shd w:val="clear" w:color="auto" w:fill="FFCC99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4745B">
              <w:rPr>
                <w:rFonts w:asciiTheme="majorBidi" w:hAnsiTheme="majorBidi" w:cstheme="majorBidi"/>
                <w:sz w:val="22"/>
                <w:szCs w:val="22"/>
                <w:rtl/>
              </w:rPr>
              <w:t>الواجب</w:t>
            </w:r>
          </w:p>
        </w:tc>
      </w:tr>
      <w:tr w:rsidR="005D376B" w:rsidRPr="00B4745B" w:rsidTr="00B4745B">
        <w:trPr>
          <w:trHeight w:val="18"/>
        </w:trPr>
        <w:tc>
          <w:tcPr>
            <w:tcW w:w="2032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color w:val="FF0000"/>
                <w:sz w:val="22"/>
                <w:szCs w:val="22"/>
                <w:rtl/>
              </w:rPr>
            </w:pPr>
            <w:r w:rsidRPr="00B4745B">
              <w:rPr>
                <w:rFonts w:asciiTheme="majorBidi" w:hAnsiTheme="majorBidi" w:cstheme="majorBidi"/>
                <w:color w:val="FF0000"/>
                <w:sz w:val="22"/>
                <w:szCs w:val="22"/>
                <w:rtl/>
              </w:rPr>
              <w:t>التعلم التعاوني، الحوار والمناقشة، مناقشة الطلاب لبعضهم البعض.</w:t>
            </w:r>
          </w:p>
        </w:tc>
        <w:tc>
          <w:tcPr>
            <w:tcW w:w="3378" w:type="dxa"/>
            <w:vAlign w:val="center"/>
          </w:tcPr>
          <w:p w:rsidR="005D376B" w:rsidRPr="00B4745B" w:rsidRDefault="005D376B" w:rsidP="00B4745B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4745B">
              <w:rPr>
                <w:rFonts w:asciiTheme="majorBidi" w:hAnsiTheme="majorBidi" w:cstheme="majorBidi"/>
                <w:sz w:val="22"/>
                <w:szCs w:val="22"/>
                <w:rtl/>
              </w:rPr>
              <w:t>الكتاب المدرسي، السبورة ، الأقلام الملونة</w:t>
            </w:r>
            <w:r w:rsidRPr="00B4745B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142" w:type="dxa"/>
            <w:vAlign w:val="center"/>
          </w:tcPr>
          <w:p w:rsidR="005D376B" w:rsidRPr="00B4745B" w:rsidRDefault="005D376B" w:rsidP="00B40285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</w:tr>
    </w:tbl>
    <w:p w:rsidR="005D376B" w:rsidRPr="00B4745B" w:rsidRDefault="005D376B" w:rsidP="005D376B">
      <w:pPr>
        <w:rPr>
          <w:rtl/>
        </w:rPr>
      </w:pPr>
      <w:r w:rsidRPr="00B4745B">
        <w:rPr>
          <w:rFonts w:hint="cs"/>
          <w:rtl/>
        </w:rPr>
        <w:t xml:space="preserve">                                     </w:t>
      </w:r>
    </w:p>
    <w:p w:rsidR="004400E3" w:rsidRPr="00B4745B" w:rsidRDefault="004400E3"/>
    <w:sectPr w:rsidR="004400E3" w:rsidRPr="00B4745B" w:rsidSect="00FF7B7D">
      <w:headerReference w:type="default" r:id="rId7"/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AA" w:rsidRDefault="00D55FAA" w:rsidP="00282447">
      <w:r>
        <w:separator/>
      </w:r>
    </w:p>
  </w:endnote>
  <w:endnote w:type="continuationSeparator" w:id="0">
    <w:p w:rsidR="00D55FAA" w:rsidRDefault="00D55FAA" w:rsidP="0028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AA" w:rsidRDefault="00D55FAA" w:rsidP="00282447">
      <w:r>
        <w:separator/>
      </w:r>
    </w:p>
  </w:footnote>
  <w:footnote w:type="continuationSeparator" w:id="0">
    <w:p w:rsidR="00D55FAA" w:rsidRDefault="00D55FAA" w:rsidP="00282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E95" w:rsidRPr="00412E95" w:rsidRDefault="00C15749" w:rsidP="00EF3FA5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6091"/>
    <w:multiLevelType w:val="hybridMultilevel"/>
    <w:tmpl w:val="B6FE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928A0"/>
    <w:multiLevelType w:val="hybridMultilevel"/>
    <w:tmpl w:val="65FABB86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A32971"/>
    <w:multiLevelType w:val="hybridMultilevel"/>
    <w:tmpl w:val="E634D9A4"/>
    <w:lvl w:ilvl="0" w:tplc="57303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14744"/>
    <w:multiLevelType w:val="hybridMultilevel"/>
    <w:tmpl w:val="C0FC0F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2061D"/>
    <w:multiLevelType w:val="hybridMultilevel"/>
    <w:tmpl w:val="7C2C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76B"/>
    <w:rsid w:val="00282447"/>
    <w:rsid w:val="004400E3"/>
    <w:rsid w:val="005D376B"/>
    <w:rsid w:val="009714F2"/>
    <w:rsid w:val="00B4745B"/>
    <w:rsid w:val="00C15749"/>
    <w:rsid w:val="00D5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76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D376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5D376B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5D37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5D37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5D376B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9714F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714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aag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cp:lastPrinted>2010-03-17T14:15:00Z</cp:lastPrinted>
  <dcterms:created xsi:type="dcterms:W3CDTF">2009-12-06T01:33:00Z</dcterms:created>
  <dcterms:modified xsi:type="dcterms:W3CDTF">2010-03-17T14:15:00Z</dcterms:modified>
</cp:coreProperties>
</file>